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3524B5" w14:paraId="713EE411" w14:textId="77777777">
        <w:tc>
          <w:tcPr>
            <w:tcW w:w="9250" w:type="dxa"/>
            <w:tcBorders>
              <w:top w:val="nil"/>
              <w:left w:val="nil"/>
              <w:bottom w:val="nil"/>
              <w:right w:val="nil"/>
            </w:tcBorders>
            <w:shd w:val="clear" w:color="auto" w:fill="C6D9F1"/>
          </w:tcPr>
          <w:p w14:paraId="4CA28E28" w14:textId="77777777" w:rsidR="003524B5" w:rsidRDefault="003524B5">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14:paraId="13346A7A" w14:textId="77777777" w:rsidR="003524B5" w:rsidRDefault="003524B5">
            <w:pPr>
              <w:widowControl w:val="0"/>
              <w:autoSpaceDE w:val="0"/>
              <w:autoSpaceDN w:val="0"/>
              <w:adjustRightInd w:val="0"/>
              <w:spacing w:before="80" w:after="0" w:line="240" w:lineRule="auto"/>
              <w:ind w:left="108" w:right="98"/>
              <w:jc w:val="center"/>
              <w:rPr>
                <w:rFonts w:ascii="Arial" w:hAnsi="Arial" w:cs="Arial"/>
                <w:color w:val="000000"/>
                <w:sz w:val="24"/>
                <w:szCs w:val="24"/>
              </w:rPr>
            </w:pPr>
          </w:p>
          <w:p w14:paraId="5CE58AE8" w14:textId="77777777" w:rsidR="003524B5" w:rsidRDefault="003524B5">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14:paraId="6D0ED626" w14:textId="77777777" w:rsidR="003524B5" w:rsidRDefault="003524B5">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14:paraId="6D3A50E9" w14:textId="77777777" w:rsidR="003524B5" w:rsidRDefault="003524B5">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14:paraId="14C04FE6"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30C5D770" w14:textId="77777777"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1DDF62C7" w14:textId="77777777">
        <w:tc>
          <w:tcPr>
            <w:tcW w:w="10276" w:type="dxa"/>
            <w:tcBorders>
              <w:top w:val="nil"/>
              <w:left w:val="nil"/>
              <w:bottom w:val="nil"/>
              <w:right w:val="nil"/>
            </w:tcBorders>
            <w:shd w:val="clear" w:color="auto" w:fill="C6D9F1"/>
          </w:tcPr>
          <w:p w14:paraId="30E6B5F6"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14:paraId="1DDD3FEA" w14:textId="77777777"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14:paraId="4BE9C2C2" w14:textId="77777777"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Université Lumière Lyon 2</w:t>
      </w:r>
    </w:p>
    <w:p w14:paraId="61E162A4" w14:textId="77777777" w:rsidR="003524B5" w:rsidRPr="00A9212E" w:rsidRDefault="00205164"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Pr>
          <w:rFonts w:ascii="Arial" w:hAnsi="Arial" w:cs="Arial"/>
          <w:b/>
          <w:color w:val="000000"/>
          <w:sz w:val="20"/>
          <w:szCs w:val="20"/>
        </w:rPr>
        <w:t>18 quai Claude Bernard</w:t>
      </w:r>
    </w:p>
    <w:p w14:paraId="1E922970" w14:textId="77777777"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 xml:space="preserve">69007 </w:t>
      </w:r>
      <w:r w:rsidR="00A9212E" w:rsidRPr="00A9212E">
        <w:rPr>
          <w:rFonts w:ascii="Arial" w:hAnsi="Arial" w:cs="Arial"/>
          <w:b/>
          <w:color w:val="000000"/>
          <w:sz w:val="20"/>
          <w:szCs w:val="20"/>
        </w:rPr>
        <w:t>Lyon</w:t>
      </w:r>
    </w:p>
    <w:p w14:paraId="684C6AD4" w14:textId="77777777"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14:paraId="56AB293F" w14:textId="77777777"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42A65B94" w14:textId="77777777">
        <w:tc>
          <w:tcPr>
            <w:tcW w:w="10276" w:type="dxa"/>
            <w:tcBorders>
              <w:top w:val="nil"/>
              <w:left w:val="nil"/>
              <w:bottom w:val="nil"/>
              <w:right w:val="nil"/>
            </w:tcBorders>
            <w:shd w:val="clear" w:color="auto" w:fill="C6D9F1"/>
          </w:tcPr>
          <w:p w14:paraId="7F5A34BE"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14:paraId="03140EAB" w14:textId="77777777"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14:paraId="338357B1" w14:textId="51A805B7" w:rsidR="00EA6F13" w:rsidRDefault="00EA6F13" w:rsidP="00EA6F13">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Consultation n° 2025S250</w:t>
      </w:r>
      <w:r w:rsidR="004E068F">
        <w:rPr>
          <w:rFonts w:ascii="Arial" w:hAnsi="Arial" w:cs="Arial"/>
          <w:color w:val="000000"/>
          <w:sz w:val="20"/>
          <w:szCs w:val="20"/>
        </w:rPr>
        <w:t>40</w:t>
      </w:r>
      <w:r>
        <w:rPr>
          <w:rFonts w:ascii="Arial" w:hAnsi="Arial" w:cs="Arial"/>
          <w:color w:val="000000"/>
          <w:sz w:val="20"/>
          <w:szCs w:val="20"/>
        </w:rPr>
        <w:t xml:space="preserve"> – </w:t>
      </w:r>
      <w:r w:rsidR="004E068F">
        <w:rPr>
          <w:rFonts w:ascii="Arial" w:hAnsi="Arial" w:cs="Arial"/>
          <w:color w:val="000000"/>
          <w:sz w:val="20"/>
          <w:szCs w:val="20"/>
        </w:rPr>
        <w:t>Nettoyage des locaux</w:t>
      </w:r>
    </w:p>
    <w:p w14:paraId="50C7E32A" w14:textId="77777777"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14:paraId="1F62A624" w14:textId="77777777"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14:paraId="268C6B6D" w14:textId="77777777"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14:paraId="2DD3995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401FED9" w14:textId="77777777"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0B9ACB43" w14:textId="77777777"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14:paraId="4C7489B4"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14:paraId="29AEFF2B"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14:paraId="5F23235F"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97FD68F"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14:paraId="7856FFCA"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14:paraId="3C9FF267"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w:t>
            </w:r>
            <w:proofErr w:type="gramStart"/>
            <w:r>
              <w:rPr>
                <w:rFonts w:ascii="Arial" w:hAnsi="Arial" w:cs="Arial"/>
                <w:color w:val="000000"/>
                <w:sz w:val="20"/>
                <w:szCs w:val="20"/>
              </w:rPr>
              <w:t>ou</w:t>
            </w:r>
            <w:proofErr w:type="gramEnd"/>
            <w:r>
              <w:rPr>
                <w:rFonts w:ascii="Arial" w:hAnsi="Arial" w:cs="Arial"/>
                <w:color w:val="000000"/>
                <w:sz w:val="20"/>
                <w:szCs w:val="20"/>
              </w:rPr>
              <w:t xml:space="preserve">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3524B5" w14:paraId="31BE5B5B" w14:textId="77777777">
        <w:tc>
          <w:tcPr>
            <w:tcW w:w="273" w:type="dxa"/>
            <w:tcBorders>
              <w:top w:val="single" w:sz="4" w:space="0" w:color="000000"/>
              <w:left w:val="nil"/>
              <w:bottom w:val="nil"/>
              <w:right w:val="nil"/>
            </w:tcBorders>
            <w:shd w:val="clear" w:color="auto" w:fill="FFFFFF"/>
          </w:tcPr>
          <w:p w14:paraId="6210D810"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14:paraId="3B3DD4E0"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14:paraId="4E1C60E7" w14:textId="77777777" w:rsidR="003524B5" w:rsidRDefault="003524B5">
            <w:pPr>
              <w:widowControl w:val="0"/>
              <w:autoSpaceDE w:val="0"/>
              <w:autoSpaceDN w:val="0"/>
              <w:adjustRightInd w:val="0"/>
              <w:spacing w:after="0" w:line="240" w:lineRule="auto"/>
              <w:rPr>
                <w:rFonts w:ascii="Arial" w:hAnsi="Arial" w:cs="Arial"/>
                <w:sz w:val="24"/>
                <w:szCs w:val="24"/>
              </w:rPr>
            </w:pPr>
          </w:p>
        </w:tc>
      </w:tr>
    </w:tbl>
    <w:p w14:paraId="6EC378F0"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14:paraId="1C54A102"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C0388F2"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0EA98C33"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14:paraId="197443AA"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tous les lots de la procédure de passation du marché public.</w:t>
            </w:r>
          </w:p>
        </w:tc>
      </w:tr>
    </w:tbl>
    <w:p w14:paraId="75B191CE"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38338200" w14:textId="77777777" w:rsidR="0005234C" w:rsidRDefault="0005234C">
      <w:pPr>
        <w:widowControl w:val="0"/>
        <w:autoSpaceDE w:val="0"/>
        <w:autoSpaceDN w:val="0"/>
        <w:adjustRightInd w:val="0"/>
        <w:spacing w:after="0" w:line="240" w:lineRule="auto"/>
        <w:ind w:left="111" w:right="106"/>
        <w:jc w:val="both"/>
        <w:rPr>
          <w:rFonts w:ascii="Arial" w:hAnsi="Arial" w:cs="Arial"/>
          <w:sz w:val="24"/>
          <w:szCs w:val="24"/>
        </w:rPr>
      </w:pPr>
    </w:p>
    <w:p w14:paraId="2B0EFEB6" w14:textId="77777777" w:rsidR="003524B5" w:rsidRPr="00C577F7" w:rsidRDefault="003524B5" w:rsidP="00C577F7">
      <w:pPr>
        <w:widowControl w:val="0"/>
        <w:tabs>
          <w:tab w:val="left" w:pos="5920"/>
        </w:tabs>
        <w:autoSpaceDE w:val="0"/>
        <w:autoSpaceDN w:val="0"/>
        <w:adjustRightInd w:val="0"/>
        <w:spacing w:after="0" w:line="240" w:lineRule="auto"/>
        <w:ind w:right="106"/>
        <w:jc w:val="both"/>
        <w:rPr>
          <w:rFonts w:ascii="Arial" w:hAnsi="Arial" w:cs="Arial"/>
          <w:sz w:val="24"/>
          <w:szCs w:val="24"/>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4D293684" w14:textId="77777777">
        <w:tc>
          <w:tcPr>
            <w:tcW w:w="10276" w:type="dxa"/>
            <w:tcBorders>
              <w:top w:val="nil"/>
              <w:left w:val="nil"/>
              <w:bottom w:val="nil"/>
              <w:right w:val="nil"/>
            </w:tcBorders>
            <w:shd w:val="clear" w:color="auto" w:fill="C6D9F1"/>
          </w:tcPr>
          <w:p w14:paraId="794E553E"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Identification du candidat individuel ou du membre du groupement.</w:t>
            </w:r>
          </w:p>
        </w:tc>
      </w:tr>
    </w:tbl>
    <w:p w14:paraId="411D3DB2"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19D4A40B"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14:paraId="0DA5ED53"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318E4CE4"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14:paraId="3B288219"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1C13C68F"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14:paraId="3DB52EBF"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6ACF2436"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27AD08C1"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14:paraId="3435A590"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091D49CD"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43A4F1B3"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14:paraId="29D92AA8"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0B464594" w14:textId="77777777" w:rsidR="003524B5" w:rsidRDefault="001566E4" w:rsidP="001566E4">
      <w:pPr>
        <w:widowControl w:val="0"/>
        <w:tabs>
          <w:tab w:val="left" w:pos="6080"/>
        </w:tabs>
        <w:autoSpaceDE w:val="0"/>
        <w:autoSpaceDN w:val="0"/>
        <w:adjustRightInd w:val="0"/>
        <w:spacing w:after="0" w:line="240" w:lineRule="auto"/>
        <w:ind w:left="111" w:right="106"/>
        <w:jc w:val="both"/>
        <w:rPr>
          <w:rFonts w:ascii="Arial" w:hAnsi="Arial" w:cs="Arial"/>
          <w:color w:val="000000"/>
          <w:sz w:val="18"/>
          <w:szCs w:val="18"/>
        </w:rPr>
      </w:pPr>
      <w:r>
        <w:rPr>
          <w:rFonts w:ascii="Arial" w:hAnsi="Arial" w:cs="Arial"/>
          <w:color w:val="000000"/>
          <w:sz w:val="18"/>
          <w:szCs w:val="18"/>
        </w:rPr>
        <w:tab/>
      </w:r>
    </w:p>
    <w:p w14:paraId="21E7EA60"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14:paraId="591733C6"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6A2A1708"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6BC28185" w14:textId="77777777"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1FEFAF93" w14:textId="77777777" w:rsidR="003524B5" w:rsidRDefault="003524B5" w:rsidP="00EA6F13">
      <w:pPr>
        <w:widowControl w:val="0"/>
        <w:autoSpaceDE w:val="0"/>
        <w:autoSpaceDN w:val="0"/>
        <w:adjustRightInd w:val="0"/>
        <w:spacing w:after="0" w:line="240" w:lineRule="auto"/>
        <w:ind w:left="111" w:right="106"/>
        <w:jc w:val="center"/>
        <w:rPr>
          <w:rFonts w:ascii="Arial" w:hAnsi="Arial" w:cs="Arial"/>
          <w:color w:val="000000"/>
          <w:sz w:val="20"/>
          <w:szCs w:val="20"/>
        </w:rPr>
      </w:pPr>
    </w:p>
    <w:p w14:paraId="492F4F60"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i/>
          <w:iCs/>
          <w:color w:val="000000"/>
          <w:sz w:val="20"/>
          <w:szCs w:val="20"/>
        </w:rPr>
        <w:t xml:space="preserve">- </w:t>
      </w:r>
      <w:r>
        <w:rPr>
          <w:rFonts w:ascii="Arial" w:hAnsi="Arial" w:cs="Arial"/>
          <w:color w:val="000000"/>
          <w:sz w:val="20"/>
          <w:szCs w:val="20"/>
        </w:rPr>
        <w:t xml:space="preserve">Forme juridique du candidat individuel ou du membre du groupement (entreprise individuelle, SA, SARL, EURL, </w:t>
      </w:r>
      <w:r>
        <w:rPr>
          <w:rFonts w:ascii="Arial" w:hAnsi="Arial" w:cs="Arial"/>
          <w:color w:val="000000"/>
          <w:sz w:val="20"/>
          <w:szCs w:val="20"/>
        </w:rPr>
        <w:lastRenderedPageBreak/>
        <w:t>association, établissement public, etc.) :</w:t>
      </w:r>
    </w:p>
    <w:p w14:paraId="3704FFD3"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55D71559" w14:textId="77777777"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xml:space="preserve">- Le candidat est-il une micro, une petite ou une moyenne entreprise au sens de la recommandation de la Commission du 6 mai 2003 concernant la définition </w:t>
      </w:r>
      <w:r w:rsidR="00AB18D2">
        <w:rPr>
          <w:rFonts w:ascii="Arial" w:hAnsi="Arial" w:cs="Arial"/>
          <w:color w:val="000000"/>
          <w:sz w:val="20"/>
          <w:szCs w:val="20"/>
        </w:rPr>
        <w:t>des micros</w:t>
      </w:r>
      <w:r>
        <w:rPr>
          <w:rFonts w:ascii="Arial" w:hAnsi="Arial" w:cs="Arial"/>
          <w:color w:val="000000"/>
          <w:sz w:val="20"/>
          <w:szCs w:val="20"/>
        </w:rPr>
        <w:t>, petites et moyennes entreprises ou un artisan au sens au sens de l'article 19 de la loi du 5 juillet 1996 n° 96-603 modifiée relative au développement et à la promotion du commerce et de l’artisanat (Art. R. 2151-13 et R. 2351-12 du code de la commande publique) ?</w:t>
      </w:r>
    </w:p>
    <w:p w14:paraId="375ACD0D"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3524B5" w14:paraId="4A938253"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1793DC5"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13438470"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14:paraId="203C764F"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3524B5" w14:paraId="280BED0D" w14:textId="77777777">
        <w:tc>
          <w:tcPr>
            <w:tcW w:w="9639" w:type="dxa"/>
            <w:gridSpan w:val="3"/>
            <w:tcBorders>
              <w:top w:val="nil"/>
              <w:left w:val="nil"/>
              <w:bottom w:val="nil"/>
              <w:right w:val="nil"/>
            </w:tcBorders>
            <w:shd w:val="clear" w:color="auto" w:fill="FFFFFF"/>
          </w:tcPr>
          <w:p w14:paraId="17FB8AE3"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
        </w:tc>
      </w:tr>
      <w:tr w:rsidR="003524B5" w14:paraId="7F87BA8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6C91C33E"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2EFC1238"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14:paraId="1753A904" w14:textId="77777777"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14:paraId="150C5A43"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15EF883F"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214A8C71"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43FA7D54"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C2 - Cas particuliers :</w:t>
      </w:r>
    </w:p>
    <w:p w14:paraId="7BA6D4C8" w14:textId="77777777" w:rsidR="003524B5" w:rsidRDefault="003524B5">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14:paraId="4A3DF19E" w14:textId="77777777"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3524B5" w14:paraId="783A6128" w14:textId="77777777">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14:paraId="456B2911" w14:textId="77777777"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w:t>
            </w:r>
          </w:p>
          <w:p w14:paraId="3B1355E1" w14:textId="77777777"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proofErr w:type="gramStart"/>
            <w:r>
              <w:rPr>
                <w:rFonts w:ascii="Arial" w:hAnsi="Arial" w:cs="Arial"/>
                <w:b/>
                <w:bCs/>
                <w:color w:val="000000"/>
                <w:sz w:val="20"/>
                <w:szCs w:val="20"/>
              </w:rPr>
              <w:t>ou</w:t>
            </w:r>
            <w:proofErr w:type="gramEnd"/>
            <w:r>
              <w:rPr>
                <w:rFonts w:ascii="Arial" w:hAnsi="Arial" w:cs="Arial"/>
                <w:b/>
                <w:bCs/>
                <w:color w:val="000000"/>
                <w:sz w:val="20"/>
                <w:szCs w:val="20"/>
              </w:rPr>
              <w:t xml:space="preserve"> du membre du groupement</w:t>
            </w:r>
          </w:p>
          <w:p w14:paraId="6FD2775F" w14:textId="77777777" w:rsidR="003524B5" w:rsidRDefault="003524B5">
            <w:pPr>
              <w:widowControl w:val="0"/>
              <w:autoSpaceDE w:val="0"/>
              <w:autoSpaceDN w:val="0"/>
              <w:adjustRightInd w:val="0"/>
              <w:spacing w:after="0" w:line="240" w:lineRule="auto"/>
              <w:ind w:left="71" w:right="54"/>
              <w:jc w:val="center"/>
              <w:rPr>
                <w:rFonts w:ascii="Arial" w:hAnsi="Arial" w:cs="Arial"/>
                <w:sz w:val="24"/>
                <w:szCs w:val="24"/>
              </w:rPr>
            </w:pPr>
          </w:p>
        </w:tc>
      </w:tr>
      <w:tr w:rsidR="003524B5" w14:paraId="2C5155F6"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72AE403A" w14:textId="77777777"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E2E549" w14:textId="77777777"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1882F0DF" w14:textId="77777777" w:rsidR="003524B5" w:rsidRDefault="003524B5">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14:paraId="725F5C32" w14:textId="77777777" w:rsidR="003524B5" w:rsidRDefault="003524B5">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w:t>
            </w:r>
            <w:proofErr w:type="gramStart"/>
            <w:r>
              <w:rPr>
                <w:rFonts w:ascii="Arial" w:hAnsi="Arial" w:cs="Arial"/>
                <w:color w:val="000000"/>
                <w:sz w:val="16"/>
                <w:szCs w:val="16"/>
              </w:rPr>
              <w:t>art</w:t>
            </w:r>
            <w:proofErr w:type="gramEnd"/>
            <w:r w:rsidR="009D7AAE">
              <w:fldChar w:fldCharType="begin"/>
            </w:r>
            <w:r w:rsidR="009D7AAE">
              <w:instrText xml:space="preserve"> HYPERLINK "https://www.legifrance.gouv.fr/affichCodeArticle.do?cidTexte=LEGITEXT000006072050&amp;idArticle=LEGIARTI000006903712&amp;dateTexte=&amp;categorieLien=cid" \t "_blank" </w:instrText>
            </w:r>
            <w:r w:rsidR="009D7AAE">
              <w:fldChar w:fldCharType="separate"/>
            </w:r>
            <w:r>
              <w:rPr>
                <w:rFonts w:ascii="Arial" w:hAnsi="Arial" w:cs="Arial"/>
                <w:color w:val="0000FF"/>
                <w:sz w:val="16"/>
                <w:szCs w:val="16"/>
                <w:u w:val="single"/>
              </w:rPr>
              <w:t>. L. 5213-13</w:t>
            </w:r>
            <w:r w:rsidR="009D7AAE">
              <w:rPr>
                <w:rFonts w:ascii="Arial" w:hAnsi="Arial" w:cs="Arial"/>
                <w:color w:val="0000FF"/>
                <w:sz w:val="16"/>
                <w:szCs w:val="16"/>
                <w:u w:val="single"/>
              </w:rPr>
              <w:fldChar w:fldCharType="end"/>
            </w:r>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F60EB6A"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14:paraId="54342815"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14:paraId="6FF2A104"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14:paraId="4A180C2A"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14:paraId="17978EE3" w14:textId="77777777"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14:paraId="076A101C"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475B7A62"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14:paraId="1B72EE66"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23308F01"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18EAEBF0" w14:textId="77777777" w:rsidR="003524B5" w:rsidRDefault="003524B5">
            <w:pPr>
              <w:widowControl w:val="0"/>
              <w:autoSpaceDE w:val="0"/>
              <w:autoSpaceDN w:val="0"/>
              <w:adjustRightInd w:val="0"/>
              <w:spacing w:after="0" w:line="240" w:lineRule="auto"/>
              <w:rPr>
                <w:rFonts w:ascii="Arial" w:hAnsi="Arial" w:cs="Arial"/>
                <w:sz w:val="24"/>
                <w:szCs w:val="24"/>
              </w:rPr>
            </w:pPr>
          </w:p>
        </w:tc>
      </w:tr>
      <w:tr w:rsidR="003524B5" w14:paraId="64D47218"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AF8C550" w14:textId="77777777"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B637F4" w14:textId="77777777"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5D8D2D5B" w14:textId="77777777"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8" w:tgtFrame="_blank" w:history="1">
              <w:r>
                <w:rPr>
                  <w:rFonts w:ascii="Arial" w:hAnsi="Arial" w:cs="Arial"/>
                  <w:color w:val="0000FF"/>
                  <w:sz w:val="16"/>
                  <w:szCs w:val="16"/>
                  <w:u w:val="single"/>
                </w:rPr>
                <w:t>L. 344-2 et s</w:t>
              </w:r>
            </w:hyperlink>
            <w:r>
              <w:rPr>
                <w:rFonts w:ascii="Arial" w:hAnsi="Arial" w:cs="Arial"/>
                <w:color w:val="000000"/>
                <w:sz w:val="16"/>
                <w:szCs w:val="16"/>
              </w:rPr>
              <w:t xml:space="preserve">. </w:t>
            </w:r>
            <w:proofErr w:type="gramStart"/>
            <w:r>
              <w:rPr>
                <w:rFonts w:ascii="Arial" w:hAnsi="Arial" w:cs="Arial"/>
                <w:color w:val="000000"/>
                <w:sz w:val="16"/>
                <w:szCs w:val="16"/>
              </w:rPr>
              <w:t>du</w:t>
            </w:r>
            <w:proofErr w:type="gramEnd"/>
            <w:r>
              <w:rPr>
                <w:rFonts w:ascii="Arial" w:hAnsi="Arial" w:cs="Arial"/>
                <w:color w:val="000000"/>
                <w:sz w:val="16"/>
                <w:szCs w:val="16"/>
              </w:rPr>
              <w:t xml:space="preserve">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0C11F239"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14:paraId="27863958"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14:paraId="6352A721"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14:paraId="74E285BC"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14:paraId="31317AF4"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14:paraId="5246ADA5"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14:paraId="7C8065F5" w14:textId="77777777"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14:paraId="56EB90F6"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4529F9EE"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14:paraId="7665F8EC"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410B714B"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6F0611F3" w14:textId="77777777" w:rsidR="003524B5" w:rsidRDefault="003524B5">
            <w:pPr>
              <w:widowControl w:val="0"/>
              <w:autoSpaceDE w:val="0"/>
              <w:autoSpaceDN w:val="0"/>
              <w:adjustRightInd w:val="0"/>
              <w:spacing w:after="0" w:line="240" w:lineRule="auto"/>
              <w:rPr>
                <w:rFonts w:ascii="Arial" w:hAnsi="Arial" w:cs="Arial"/>
                <w:sz w:val="24"/>
                <w:szCs w:val="24"/>
              </w:rPr>
            </w:pPr>
          </w:p>
        </w:tc>
      </w:tr>
      <w:tr w:rsidR="003524B5" w14:paraId="099B832D"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2625069C" w14:textId="77777777"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7B4EF5" w14:textId="77777777"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1691075D" w14:textId="77777777"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9"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54D44616"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14:paraId="6E91A8E2"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14:paraId="6508DFB5"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14:paraId="207B1B77"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14:paraId="2DD96F9C" w14:textId="77777777"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14:paraId="69341A31"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2E03FE1C"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14:paraId="6A384AD1"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0C9B1B2E"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356E72BA" w14:textId="77777777" w:rsidR="003524B5" w:rsidRDefault="003524B5">
            <w:pPr>
              <w:widowControl w:val="0"/>
              <w:autoSpaceDE w:val="0"/>
              <w:autoSpaceDN w:val="0"/>
              <w:adjustRightInd w:val="0"/>
              <w:spacing w:after="0" w:line="240" w:lineRule="auto"/>
              <w:rPr>
                <w:rFonts w:ascii="Arial" w:hAnsi="Arial" w:cs="Arial"/>
                <w:sz w:val="24"/>
                <w:szCs w:val="24"/>
              </w:rPr>
            </w:pPr>
          </w:p>
        </w:tc>
      </w:tr>
      <w:tr w:rsidR="003524B5" w14:paraId="18CE8C41"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EDDB4BA" w14:textId="77777777"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6AFEC3" w14:textId="77777777"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25BC6BB6" w14:textId="77777777"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0"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87CFC09"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14:paraId="7DDDB3B7" w14:textId="77777777"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14:paraId="3D447A80"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14:paraId="071C66A2" w14:textId="77777777"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14:paraId="6799F811" w14:textId="77777777"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14:paraId="5FAF36EE"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46E7588E"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tcPr>
          <w:p w14:paraId="343D093E"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24985835" w14:textId="77777777"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037CA414" w14:textId="77777777" w:rsidR="003524B5" w:rsidRDefault="003524B5">
            <w:pPr>
              <w:widowControl w:val="0"/>
              <w:autoSpaceDE w:val="0"/>
              <w:autoSpaceDN w:val="0"/>
              <w:adjustRightInd w:val="0"/>
              <w:spacing w:after="0" w:line="240" w:lineRule="auto"/>
              <w:rPr>
                <w:rFonts w:ascii="Arial" w:hAnsi="Arial" w:cs="Arial"/>
                <w:sz w:val="24"/>
                <w:szCs w:val="24"/>
              </w:rPr>
            </w:pPr>
          </w:p>
        </w:tc>
      </w:tr>
    </w:tbl>
    <w:p w14:paraId="5FDB33FB" w14:textId="77777777"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14:paraId="7766171F" w14:textId="77777777" w:rsidR="00EA6F13" w:rsidRDefault="00EA6F13">
      <w:pPr>
        <w:widowControl w:val="0"/>
        <w:autoSpaceDE w:val="0"/>
        <w:autoSpaceDN w:val="0"/>
        <w:adjustRightInd w:val="0"/>
        <w:spacing w:after="0" w:line="240" w:lineRule="auto"/>
        <w:ind w:left="111" w:right="106"/>
        <w:rPr>
          <w:rFonts w:ascii="Arial" w:hAnsi="Arial" w:cs="Arial"/>
          <w:color w:val="000000"/>
          <w:sz w:val="20"/>
          <w:szCs w:val="20"/>
        </w:rPr>
      </w:pPr>
    </w:p>
    <w:p w14:paraId="2291F288"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C3 - Cas spécifiques relatifs aux conditions de participations</w:t>
      </w:r>
    </w:p>
    <w:p w14:paraId="5411FF08"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14:paraId="5171B584"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14:paraId="124D5A1B"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14:paraId="3C86666C"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14:paraId="0B1401F2"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14:paraId="199B6A0C"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14:paraId="7A400C9F"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14:paraId="06312DCC"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B68C4E"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14:paraId="213151B9"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14:paraId="7C18E152"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14:paraId="6189130E" w14:textId="77777777"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14:paraId="62ACDB1F" w14:textId="77777777"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14:paraId="1C5F28B4" w14:textId="77777777"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09A93F36" w14:textId="77777777"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3CEAA879"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14:paraId="114E0A18"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79E5EFEA"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0531E2DE"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65D8FFB1"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50D6071C"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3DDBA6E5"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14:paraId="2E9E8459"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14:paraId="1248060E"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14:paraId="66B8382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01CF1A5"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216F2760"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14:paraId="40465F06" w14:textId="77777777"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3524B5" w14:paraId="6708054B" w14:textId="77777777">
        <w:tc>
          <w:tcPr>
            <w:tcW w:w="567" w:type="dxa"/>
            <w:gridSpan w:val="2"/>
            <w:tcBorders>
              <w:top w:val="nil"/>
              <w:left w:val="nil"/>
              <w:bottom w:val="nil"/>
              <w:right w:val="nil"/>
            </w:tcBorders>
            <w:shd w:val="clear" w:color="auto" w:fill="FFFFFF"/>
          </w:tcPr>
          <w:p w14:paraId="444F1B3E" w14:textId="77777777"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14:paraId="29D4E2A8" w14:textId="77777777"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14:paraId="39C00C47"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17A3C734"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6F5B45F7" w14:textId="77777777">
        <w:tc>
          <w:tcPr>
            <w:tcW w:w="10276" w:type="dxa"/>
            <w:tcBorders>
              <w:top w:val="nil"/>
              <w:left w:val="nil"/>
              <w:bottom w:val="nil"/>
              <w:right w:val="nil"/>
            </w:tcBorders>
            <w:shd w:val="clear" w:color="auto" w:fill="C6D9F1"/>
          </w:tcPr>
          <w:p w14:paraId="011DCD57"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14:paraId="1B97F9E3"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14:paraId="305A40B9"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14:paraId="1171C915"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14:paraId="553BF63B"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14:paraId="786219D6" w14:textId="77777777"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14:paraId="66860FDD"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14:paraId="401B8B7E"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14:paraId="7BC3446D"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14:paraId="0D24F9C5"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14:paraId="5E8EAAE5"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14:paraId="223EF31A"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14:paraId="6400F31A"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37B114D"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14:paraId="73537D2D" w14:textId="77777777"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14:paraId="64F62F1E" w14:textId="77777777"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14:paraId="537A70D5" w14:textId="77777777"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14:paraId="1B477A8A" w14:textId="77777777"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1"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14:paraId="2034CDD6" w14:textId="77777777"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14:paraId="24C94C15"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59788417" w14:textId="77777777"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14:paraId="7F70449D" w14:textId="77777777"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14:paraId="11052835" w14:textId="77777777"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14:paraId="0DE445C2" w14:textId="77777777"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14:paraId="0954E86A" w14:textId="77777777"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14:paraId="1964E22F" w14:textId="77777777"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14:paraId="4E45D6FA" w14:textId="77777777"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14:paraId="68550D9C" w14:textId="77777777"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14:paraId="21F7FCE1"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14:paraId="41AD0A19"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14:paraId="26692A10"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5524FAC5" w14:textId="77777777">
        <w:tc>
          <w:tcPr>
            <w:tcW w:w="10276" w:type="dxa"/>
            <w:tcBorders>
              <w:top w:val="nil"/>
              <w:left w:val="nil"/>
              <w:bottom w:val="nil"/>
              <w:right w:val="nil"/>
            </w:tcBorders>
            <w:shd w:val="clear" w:color="auto" w:fill="C6D9F1"/>
          </w:tcPr>
          <w:p w14:paraId="2B7F7E82"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Renseignements relatifs à la capacité économique et financière du candidat individuel ou du membre du groupement.</w:t>
            </w:r>
          </w:p>
        </w:tc>
      </w:tr>
    </w:tbl>
    <w:p w14:paraId="06B54497"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14:paraId="73151358" w14:textId="77777777"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14:paraId="0A94038B" w14:textId="77777777"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14:paraId="6B58A69D"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14:paraId="42FCBAF0"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14:paraId="749C6439"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14:paraId="2EBDD326" w14:textId="77777777"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3524B5" w14:paraId="6950D010" w14:textId="77777777">
        <w:tc>
          <w:tcPr>
            <w:tcW w:w="2566" w:type="dxa"/>
            <w:tcBorders>
              <w:top w:val="single" w:sz="8" w:space="0" w:color="000000"/>
              <w:left w:val="single" w:sz="8" w:space="0" w:color="000000"/>
              <w:bottom w:val="nil"/>
              <w:right w:val="nil"/>
            </w:tcBorders>
            <w:shd w:val="clear" w:color="auto" w:fill="FFFFFF"/>
          </w:tcPr>
          <w:p w14:paraId="435A16C5" w14:textId="77777777" w:rsidR="003524B5" w:rsidRDefault="003524B5">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14:paraId="722865B8" w14:textId="77777777" w:rsidR="003524B5" w:rsidRDefault="003524B5">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14:paraId="12D3421A" w14:textId="77777777" w:rsidR="003524B5" w:rsidRDefault="003524B5">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r>
            <w:proofErr w:type="gramStart"/>
            <w:r>
              <w:rPr>
                <w:rFonts w:ascii="Arial" w:hAnsi="Arial" w:cs="Arial"/>
                <w:color w:val="000000"/>
                <w:sz w:val="20"/>
                <w:szCs w:val="20"/>
              </w:rPr>
              <w:t>au</w:t>
            </w:r>
            <w:proofErr w:type="gramEnd"/>
            <w:r>
              <w:rPr>
                <w:rFonts w:ascii="Arial" w:hAnsi="Arial" w:cs="Arial"/>
                <w:color w:val="000000"/>
                <w:sz w:val="20"/>
                <w:szCs w:val="20"/>
              </w:rPr>
              <w:t xml:space="preserve"> ..................</w:t>
            </w:r>
          </w:p>
        </w:tc>
        <w:tc>
          <w:tcPr>
            <w:tcW w:w="2565" w:type="dxa"/>
            <w:tcBorders>
              <w:top w:val="single" w:sz="8" w:space="0" w:color="000000"/>
              <w:left w:val="single" w:sz="4" w:space="0" w:color="000000"/>
              <w:bottom w:val="single" w:sz="8" w:space="0" w:color="000000"/>
              <w:right w:val="nil"/>
            </w:tcBorders>
            <w:shd w:val="clear" w:color="auto" w:fill="FFFFFF"/>
          </w:tcPr>
          <w:p w14:paraId="4D9B9578" w14:textId="77777777" w:rsidR="003524B5" w:rsidRDefault="003524B5">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14:paraId="64C1F502" w14:textId="77777777" w:rsidR="003524B5" w:rsidRDefault="003524B5">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r>
            <w:proofErr w:type="gramStart"/>
            <w:r>
              <w:rPr>
                <w:rFonts w:ascii="Arial" w:hAnsi="Arial" w:cs="Arial"/>
                <w:color w:val="000000"/>
                <w:sz w:val="20"/>
                <w:szCs w:val="20"/>
              </w:rPr>
              <w:t>au</w:t>
            </w:r>
            <w:proofErr w:type="gramEnd"/>
            <w:r>
              <w:rPr>
                <w:rFonts w:ascii="Arial" w:hAnsi="Arial" w:cs="Arial"/>
                <w:color w:val="000000"/>
                <w:sz w:val="20"/>
                <w:szCs w:val="20"/>
              </w:rPr>
              <w:t xml:space="preserve">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14:paraId="7FE13473" w14:textId="77777777" w:rsidR="003524B5" w:rsidRDefault="003524B5">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14:paraId="7DA6211A" w14:textId="77777777" w:rsidR="003524B5" w:rsidRDefault="003524B5">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r>
            <w:proofErr w:type="gramStart"/>
            <w:r>
              <w:rPr>
                <w:rFonts w:ascii="Arial" w:hAnsi="Arial" w:cs="Arial"/>
                <w:color w:val="000000"/>
                <w:sz w:val="20"/>
                <w:szCs w:val="20"/>
              </w:rPr>
              <w:t>au</w:t>
            </w:r>
            <w:proofErr w:type="gramEnd"/>
            <w:r>
              <w:rPr>
                <w:rFonts w:ascii="Arial" w:hAnsi="Arial" w:cs="Arial"/>
                <w:color w:val="000000"/>
                <w:sz w:val="20"/>
                <w:szCs w:val="20"/>
              </w:rPr>
              <w:t xml:space="preserve"> ..................</w:t>
            </w:r>
          </w:p>
        </w:tc>
      </w:tr>
      <w:tr w:rsidR="003524B5" w14:paraId="6E32D7C6" w14:textId="77777777">
        <w:tc>
          <w:tcPr>
            <w:tcW w:w="2566" w:type="dxa"/>
            <w:tcBorders>
              <w:top w:val="nil"/>
              <w:left w:val="single" w:sz="8" w:space="0" w:color="000000"/>
              <w:bottom w:val="single" w:sz="8" w:space="0" w:color="000000"/>
              <w:right w:val="nil"/>
            </w:tcBorders>
            <w:shd w:val="clear" w:color="auto" w:fill="FFFFFF"/>
          </w:tcPr>
          <w:p w14:paraId="5C4AEC1F" w14:textId="77777777"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14:paraId="41515A32" w14:textId="77777777"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14:paraId="68FE1072" w14:textId="77777777"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14:paraId="75C9CEE9" w14:textId="77777777"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14:paraId="5A13B741" w14:textId="77777777"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14:paraId="416A2722" w14:textId="77777777"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14:paraId="206C1A1F" w14:textId="77777777"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3524B5" w14:paraId="6608586C" w14:textId="77777777">
        <w:tc>
          <w:tcPr>
            <w:tcW w:w="2566" w:type="dxa"/>
            <w:tcBorders>
              <w:top w:val="nil"/>
              <w:left w:val="single" w:sz="8" w:space="0" w:color="000000"/>
              <w:bottom w:val="single" w:sz="8" w:space="0" w:color="000000"/>
              <w:right w:val="nil"/>
            </w:tcBorders>
            <w:shd w:val="clear" w:color="auto" w:fill="FFFFFF"/>
          </w:tcPr>
          <w:p w14:paraId="2F8CAFD5" w14:textId="77777777"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14:paraId="43423D3E" w14:textId="77777777"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14:paraId="5F345C92" w14:textId="77777777"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14:paraId="76D04033" w14:textId="77777777"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14:paraId="2E3BEBB3" w14:textId="77777777"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14:paraId="4BCDFF94" w14:textId="77777777" w:rsidR="003524B5" w:rsidRDefault="003524B5">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14:paraId="38D2AA88" w14:textId="77777777" w:rsidR="003524B5" w:rsidRDefault="003524B5">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14:paraId="04E4EE1D" w14:textId="77777777" w:rsidR="003524B5" w:rsidRDefault="003524B5">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14:paraId="5D8F85AE" w14:textId="77777777" w:rsidR="003524B5" w:rsidRDefault="003524B5">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14:paraId="69351CDF"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35A17798"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14:paraId="0E75E13B"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5B4E5432" w14:textId="77777777" w:rsidR="003524B5" w:rsidRDefault="003524B5">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14:paraId="6700F21B"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2A54DDE3"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14:paraId="14D10C68"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2D5BB70"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4C84805E"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123D7755"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5B17C1E8"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3976CCCE"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14:paraId="1D9BC76A"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14:paraId="0E09A2B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C3DF968"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70960B0E"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14:paraId="47331717" w14:textId="77777777"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3524B5" w14:paraId="1A087262" w14:textId="77777777">
        <w:tc>
          <w:tcPr>
            <w:tcW w:w="567" w:type="dxa"/>
            <w:gridSpan w:val="2"/>
            <w:tcBorders>
              <w:top w:val="nil"/>
              <w:left w:val="nil"/>
              <w:bottom w:val="nil"/>
              <w:right w:val="nil"/>
            </w:tcBorders>
            <w:shd w:val="clear" w:color="auto" w:fill="FFFFFF"/>
          </w:tcPr>
          <w:p w14:paraId="22B38299" w14:textId="77777777"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14:paraId="5BA5EBB1" w14:textId="77777777" w:rsidR="003524B5" w:rsidRDefault="003524B5">
            <w:pPr>
              <w:widowControl w:val="0"/>
              <w:autoSpaceDE w:val="0"/>
              <w:autoSpaceDN w:val="0"/>
              <w:adjustRightInd w:val="0"/>
              <w:spacing w:after="0" w:line="240" w:lineRule="auto"/>
              <w:ind w:left="115" w:right="82"/>
              <w:rPr>
                <w:rFonts w:ascii="Arial" w:hAnsi="Arial" w:cs="Arial"/>
                <w:color w:val="000000"/>
                <w:sz w:val="18"/>
                <w:szCs w:val="18"/>
              </w:rPr>
            </w:pPr>
            <w:proofErr w:type="gramStart"/>
            <w:r>
              <w:rPr>
                <w:rFonts w:ascii="Arial" w:hAnsi="Arial" w:cs="Arial"/>
                <w:color w:val="000000"/>
                <w:sz w:val="18"/>
                <w:szCs w:val="18"/>
              </w:rPr>
              <w:t>responsabilité</w:t>
            </w:r>
            <w:proofErr w:type="gramEnd"/>
            <w:r>
              <w:rPr>
                <w:rFonts w:ascii="Arial" w:hAnsi="Arial" w:cs="Arial"/>
                <w:color w:val="000000"/>
                <w:sz w:val="18"/>
                <w:szCs w:val="18"/>
              </w:rPr>
              <w:t xml:space="preserve"> décennale (article L. 241-1 du code des assurances). </w:t>
            </w:r>
          </w:p>
          <w:p w14:paraId="074FC36A" w14:textId="77777777"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(Y compris en cas de MDS, les documents de preuve ne seront </w:t>
            </w:r>
            <w:proofErr w:type="gramStart"/>
            <w:r>
              <w:rPr>
                <w:rFonts w:ascii="Arial" w:hAnsi="Arial" w:cs="Arial"/>
                <w:color w:val="000000"/>
                <w:sz w:val="18"/>
                <w:szCs w:val="18"/>
              </w:rPr>
              <w:t>sollicité</w:t>
            </w:r>
            <w:proofErr w:type="gramEnd"/>
            <w:r>
              <w:rPr>
                <w:rFonts w:ascii="Arial" w:hAnsi="Arial" w:cs="Arial"/>
                <w:color w:val="000000"/>
                <w:sz w:val="18"/>
                <w:szCs w:val="18"/>
              </w:rPr>
              <w:t xml:space="preserve"> sur ce point qu’avant l’attribution du marché public.)</w:t>
            </w:r>
          </w:p>
        </w:tc>
      </w:tr>
    </w:tbl>
    <w:p w14:paraId="5118C7E8"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3EB9F2DD"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7EA6CB1E"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5FCB3F00"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14:paraId="133CBBA5"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1BF757D9"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14:paraId="7AF1EE6E" w14:textId="77777777"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14:paraId="2E54E08E" w14:textId="77777777"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14:paraId="09378553" w14:textId="77777777"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14:paraId="32027D8C" w14:textId="77777777"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14:paraId="249726C6" w14:textId="77777777"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14:paraId="55B73546" w14:textId="77777777"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14:paraId="708392DF" w14:textId="77777777"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14:paraId="02A66A0E" w14:textId="77777777"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14:paraId="453F4412" w14:textId="77777777"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14:paraId="27234E18" w14:textId="77777777"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14:paraId="1077BA40"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14:paraId="5C30E052" w14:textId="77777777"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492107AA" w14:textId="77777777">
        <w:tc>
          <w:tcPr>
            <w:tcW w:w="10276" w:type="dxa"/>
            <w:tcBorders>
              <w:top w:val="nil"/>
              <w:left w:val="nil"/>
              <w:bottom w:val="nil"/>
              <w:right w:val="nil"/>
            </w:tcBorders>
            <w:shd w:val="clear" w:color="auto" w:fill="C6D9F1"/>
          </w:tcPr>
          <w:p w14:paraId="5A1A9709"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Renseignements relatifs à la capacité technique et professionnelle du candidat individuel ou du membre du groupement.</w:t>
            </w:r>
          </w:p>
        </w:tc>
      </w:tr>
    </w:tbl>
    <w:p w14:paraId="132FE4F8" w14:textId="77777777"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14:paraId="2F6FBA43" w14:textId="77777777"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14:paraId="6C4970B5" w14:textId="77777777"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14:paraId="5875BDD3"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14:paraId="38001B0C" w14:textId="77777777"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économique et financière, qu’il peut récapituler ici :</w:t>
      </w:r>
    </w:p>
    <w:p w14:paraId="771A7B90"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4E034C35"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6F8F61B2"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6AA3DEB3"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2BA36EBE" w14:textId="77777777"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14:paraId="37DC3036"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15326282"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48F9D55D" w14:textId="77777777"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14:paraId="337B3D35"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19E7EDBA"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14:paraId="7197B961"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64AFC302"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14:paraId="45D91ED5" w14:textId="77777777"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14:paraId="3580BBEE" w14:textId="77777777"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14:paraId="26B6582E" w14:textId="77777777"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061630EA" w14:textId="77777777">
        <w:tc>
          <w:tcPr>
            <w:tcW w:w="10276" w:type="dxa"/>
            <w:tcBorders>
              <w:top w:val="nil"/>
              <w:left w:val="nil"/>
              <w:bottom w:val="nil"/>
              <w:right w:val="nil"/>
            </w:tcBorders>
            <w:shd w:val="clear" w:color="auto" w:fill="C6D9F1"/>
          </w:tcPr>
          <w:p w14:paraId="3C619176"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14:paraId="1C5F3AB5" w14:textId="77777777" w:rsidR="003524B5" w:rsidRDefault="003524B5">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0C5BDFFD" w14:textId="77777777"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14:paraId="3BACA329" w14:textId="77777777" w:rsidR="003524B5" w:rsidRDefault="003524B5">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14:paraId="68FC22D9"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14:paraId="2BD1DF8F"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3524B5" w14:paraId="759261E8" w14:textId="77777777">
        <w:tc>
          <w:tcPr>
            <w:tcW w:w="832" w:type="dxa"/>
            <w:tcBorders>
              <w:top w:val="single" w:sz="4" w:space="0" w:color="000000"/>
              <w:left w:val="single" w:sz="4" w:space="0" w:color="000000"/>
              <w:bottom w:val="single" w:sz="4" w:space="0" w:color="000000"/>
              <w:right w:val="nil"/>
            </w:tcBorders>
            <w:shd w:val="clear" w:color="auto" w:fill="FFFFFF"/>
          </w:tcPr>
          <w:p w14:paraId="2D7A4D0A" w14:textId="77777777"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14:paraId="47EA352D" w14:textId="77777777"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14:paraId="7F06D031" w14:textId="77777777"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14:paraId="436DE7A1" w14:textId="77777777"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14:paraId="6A5BE0D4" w14:textId="77777777" w:rsidR="003524B5" w:rsidRDefault="003524B5">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14:paraId="61CD20F2" w14:textId="77777777" w:rsidR="003524B5" w:rsidRDefault="003524B5">
            <w:pPr>
              <w:widowControl w:val="0"/>
              <w:autoSpaceDE w:val="0"/>
              <w:autoSpaceDN w:val="0"/>
              <w:adjustRightInd w:val="0"/>
              <w:spacing w:after="0" w:line="240" w:lineRule="auto"/>
              <w:ind w:left="120" w:right="82"/>
              <w:jc w:val="center"/>
              <w:rPr>
                <w:rFonts w:ascii="Arial" w:hAnsi="Arial" w:cs="Arial"/>
                <w:color w:val="000000"/>
                <w:sz w:val="20"/>
                <w:szCs w:val="20"/>
              </w:rPr>
            </w:pPr>
          </w:p>
          <w:p w14:paraId="1575CE64" w14:textId="77777777" w:rsidR="003524B5" w:rsidRDefault="003524B5">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14:paraId="637B8A13" w14:textId="77777777" w:rsidR="003524B5" w:rsidRDefault="003524B5">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156CDA24" w14:textId="77777777"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14:paraId="0BF94563" w14:textId="77777777"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14:paraId="74E7A42E" w14:textId="77777777" w:rsidR="003524B5" w:rsidRDefault="003524B5">
            <w:pPr>
              <w:widowControl w:val="0"/>
              <w:autoSpaceDE w:val="0"/>
              <w:autoSpaceDN w:val="0"/>
              <w:adjustRightInd w:val="0"/>
              <w:spacing w:after="0" w:line="240" w:lineRule="auto"/>
              <w:ind w:left="114" w:right="84"/>
              <w:jc w:val="center"/>
              <w:rPr>
                <w:rFonts w:ascii="Arial" w:hAnsi="Arial" w:cs="Arial"/>
                <w:sz w:val="24"/>
                <w:szCs w:val="24"/>
              </w:rPr>
            </w:pPr>
            <w:proofErr w:type="gramStart"/>
            <w:r>
              <w:rPr>
                <w:rFonts w:ascii="Arial" w:hAnsi="Arial" w:cs="Arial"/>
                <w:b/>
                <w:bCs/>
                <w:color w:val="000000"/>
                <w:sz w:val="20"/>
                <w:szCs w:val="20"/>
              </w:rPr>
              <w:t>de</w:t>
            </w:r>
            <w:proofErr w:type="gramEnd"/>
            <w:r>
              <w:rPr>
                <w:rFonts w:ascii="Arial" w:hAnsi="Arial" w:cs="Arial"/>
                <w:b/>
                <w:bCs/>
                <w:color w:val="000000"/>
                <w:sz w:val="20"/>
                <w:szCs w:val="20"/>
              </w:rPr>
              <w:t xml:space="preserve"> l’opérateur sur les capacités duquel le candidat ou le membre du groupement s’appuie (***)</w:t>
            </w:r>
          </w:p>
        </w:tc>
      </w:tr>
      <w:tr w:rsidR="003524B5" w14:paraId="65DE321D" w14:textId="77777777">
        <w:tc>
          <w:tcPr>
            <w:tcW w:w="832" w:type="dxa"/>
            <w:tcBorders>
              <w:top w:val="single" w:sz="4" w:space="0" w:color="000000"/>
              <w:left w:val="single" w:sz="4" w:space="0" w:color="000000"/>
              <w:bottom w:val="nil"/>
              <w:right w:val="nil"/>
            </w:tcBorders>
            <w:shd w:val="clear" w:color="auto" w:fill="F2F2F2"/>
          </w:tcPr>
          <w:p w14:paraId="0BC30263"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533F423E"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3CDD19CB"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09334F59"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14:paraId="1077D191"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14:paraId="5FAF5F0C"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14:paraId="6CA9AD70" w14:textId="77777777">
        <w:tc>
          <w:tcPr>
            <w:tcW w:w="832" w:type="dxa"/>
            <w:tcBorders>
              <w:top w:val="nil"/>
              <w:left w:val="single" w:sz="4" w:space="0" w:color="000000"/>
              <w:bottom w:val="nil"/>
              <w:right w:val="nil"/>
            </w:tcBorders>
            <w:shd w:val="clear" w:color="auto" w:fill="FFFFFF"/>
          </w:tcPr>
          <w:p w14:paraId="18356BD0"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5475C5E8"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453629BA"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49EB933F"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14:paraId="6D7CA715"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14:paraId="6222D09B"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14:paraId="32E6A6CD" w14:textId="77777777">
        <w:tc>
          <w:tcPr>
            <w:tcW w:w="832" w:type="dxa"/>
            <w:tcBorders>
              <w:top w:val="nil"/>
              <w:left w:val="single" w:sz="4" w:space="0" w:color="000000"/>
              <w:bottom w:val="nil"/>
              <w:right w:val="nil"/>
            </w:tcBorders>
            <w:shd w:val="clear" w:color="auto" w:fill="F2F2F2"/>
          </w:tcPr>
          <w:p w14:paraId="446F8771"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05ABC74E"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2A09B93A"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5213C142"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2F2F2"/>
          </w:tcPr>
          <w:p w14:paraId="5AE9DCFD"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2F2F2"/>
          </w:tcPr>
          <w:p w14:paraId="58CFB1D9"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14:paraId="08DB6E84" w14:textId="77777777">
        <w:tc>
          <w:tcPr>
            <w:tcW w:w="832" w:type="dxa"/>
            <w:tcBorders>
              <w:top w:val="nil"/>
              <w:left w:val="single" w:sz="4" w:space="0" w:color="000000"/>
              <w:bottom w:val="single" w:sz="4" w:space="0" w:color="000000"/>
              <w:right w:val="nil"/>
            </w:tcBorders>
            <w:shd w:val="clear" w:color="auto" w:fill="FFFFFF"/>
          </w:tcPr>
          <w:p w14:paraId="5599DF90"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0B227008"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433098C8"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14:paraId="3A61FB23" w14:textId="77777777"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14:paraId="5BEC3652"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14:paraId="0FECC202" w14:textId="77777777"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bl>
    <w:p w14:paraId="652B82BC"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En cas de candidature individuelle, le renseignement de cette rubrique est inutile.</w:t>
      </w:r>
    </w:p>
    <w:p w14:paraId="51435CC2"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14:paraId="204A5EFD"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Pour les groupements conjoints.</w:t>
      </w:r>
    </w:p>
    <w:p w14:paraId="602AC196" w14:textId="77777777"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color w:val="000000"/>
          <w:sz w:val="18"/>
          <w:szCs w:val="18"/>
        </w:rPr>
        <w:t xml:space="preserve">issu d’un répertoire figurant dans la liste des </w:t>
      </w:r>
      <w:hyperlink r:id="rId12" w:tgtFrame="_blank" w:history="1">
        <w:r>
          <w:rPr>
            <w:rFonts w:ascii="Times New Roman" w:hAnsi="Times New Roman"/>
            <w:color w:val="0000FF"/>
            <w:sz w:val="18"/>
            <w:szCs w:val="18"/>
            <w:u w:val="single"/>
          </w:rPr>
          <w:t>ICD</w:t>
        </w:r>
      </w:hyperlink>
      <w:r>
        <w:rPr>
          <w:rFonts w:ascii="Arial" w:hAnsi="Arial" w:cs="Arial"/>
          <w:color w:val="000000"/>
          <w:sz w:val="18"/>
          <w:szCs w:val="18"/>
        </w:rPr>
        <w:t>.</w:t>
      </w:r>
    </w:p>
    <w:p w14:paraId="635181BD"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14:paraId="48EB1F3A" w14:textId="77777777"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14:paraId="1EA676AB" w14:textId="77777777">
        <w:tc>
          <w:tcPr>
            <w:tcW w:w="10276" w:type="dxa"/>
            <w:tcBorders>
              <w:top w:val="nil"/>
              <w:left w:val="nil"/>
              <w:bottom w:val="nil"/>
              <w:right w:val="nil"/>
            </w:tcBorders>
            <w:shd w:val="clear" w:color="auto" w:fill="C6D9F1"/>
          </w:tcPr>
          <w:p w14:paraId="7F19DFAA" w14:textId="77777777"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14:paraId="732345F9" w14:textId="77777777"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14:paraId="2B406914" w14:textId="77777777"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14:paraId="610BF569" w14:textId="77777777"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14:paraId="22D2B27C" w14:textId="77777777"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14:paraId="081603C3" w14:textId="77777777"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14:paraId="4F9AF29B" w14:textId="77777777"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14:paraId="065A08F1" w14:textId="77777777"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sectPr w:rsidR="003524B5">
      <w:headerReference w:type="default" r:id="rId13"/>
      <w:footerReference w:type="default" r:id="rId14"/>
      <w:headerReference w:type="first" r:id="rId15"/>
      <w:footerReference w:type="first" r:id="rId16"/>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9C8B6" w14:textId="77777777" w:rsidR="0041685F" w:rsidRDefault="0041685F">
      <w:pPr>
        <w:spacing w:after="0" w:line="240" w:lineRule="auto"/>
      </w:pPr>
      <w:r>
        <w:separator/>
      </w:r>
    </w:p>
  </w:endnote>
  <w:endnote w:type="continuationSeparator" w:id="0">
    <w:p w14:paraId="06910587" w14:textId="77777777" w:rsidR="0041685F" w:rsidRDefault="0041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14:paraId="41954A96" w14:textId="77777777">
      <w:tc>
        <w:tcPr>
          <w:tcW w:w="10345" w:type="dxa"/>
          <w:tcBorders>
            <w:top w:val="nil"/>
            <w:left w:val="nil"/>
            <w:bottom w:val="nil"/>
            <w:right w:val="nil"/>
          </w:tcBorders>
          <w:shd w:val="clear" w:color="auto" w:fill="F2F2F2"/>
        </w:tcPr>
        <w:p w14:paraId="1971E61B" w14:textId="77777777" w:rsidR="003524B5" w:rsidRDefault="003524B5">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EA6F13">
            <w:rPr>
              <w:rFonts w:ascii="Arial" w:hAnsi="Arial" w:cs="Arial"/>
              <w:noProof/>
              <w:color w:val="000000"/>
              <w:sz w:val="18"/>
              <w:szCs w:val="18"/>
            </w:rPr>
            <w:t>6</w:t>
          </w:r>
          <w:r>
            <w:rPr>
              <w:rFonts w:ascii="Arial" w:hAnsi="Arial" w:cs="Arial"/>
              <w:color w:val="000000"/>
              <w:sz w:val="18"/>
              <w:szCs w:val="18"/>
            </w:rPr>
            <w:fldChar w:fldCharType="end"/>
          </w:r>
        </w:p>
      </w:tc>
    </w:tr>
  </w:tbl>
  <w:p w14:paraId="175B3FDA" w14:textId="77777777"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p w14:paraId="22AD3C21" w14:textId="77777777" w:rsidR="003524B5" w:rsidRDefault="003524B5">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14:paraId="62CFCFC7" w14:textId="77777777">
      <w:tc>
        <w:tcPr>
          <w:tcW w:w="10345" w:type="dxa"/>
          <w:tcBorders>
            <w:top w:val="nil"/>
            <w:left w:val="nil"/>
            <w:bottom w:val="nil"/>
            <w:right w:val="nil"/>
          </w:tcBorders>
          <w:shd w:val="clear" w:color="auto" w:fill="F2F2F2"/>
        </w:tcPr>
        <w:p w14:paraId="600960B4" w14:textId="013D3A10" w:rsidR="003524B5" w:rsidRDefault="003524B5" w:rsidP="00EC0E26">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w:t>
          </w:r>
          <w:r w:rsidR="00C577F7">
            <w:rPr>
              <w:rFonts w:ascii="Arial" w:hAnsi="Arial" w:cs="Arial"/>
              <w:color w:val="000000"/>
              <w:sz w:val="18"/>
              <w:szCs w:val="18"/>
            </w:rPr>
            <w:t>at</w:t>
          </w:r>
          <w:r w:rsidR="00EA6F13">
            <w:rPr>
              <w:rFonts w:ascii="Arial" w:hAnsi="Arial" w:cs="Arial"/>
              <w:color w:val="000000"/>
              <w:sz w:val="18"/>
              <w:szCs w:val="18"/>
            </w:rPr>
            <w:t>ion du candidat</w:t>
          </w:r>
          <w:r w:rsidR="00EA6F13">
            <w:rPr>
              <w:rFonts w:ascii="Arial" w:hAnsi="Arial" w:cs="Arial"/>
              <w:color w:val="000000"/>
              <w:sz w:val="18"/>
              <w:szCs w:val="18"/>
            </w:rPr>
            <w:tab/>
            <w:t>2025S250</w:t>
          </w:r>
          <w:r w:rsidR="004E068F">
            <w:rPr>
              <w:rFonts w:ascii="Arial" w:hAnsi="Arial" w:cs="Arial"/>
              <w:color w:val="000000"/>
              <w:sz w:val="18"/>
              <w:szCs w:val="18"/>
            </w:rPr>
            <w:t>40</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EA6F13">
            <w:rPr>
              <w:rFonts w:ascii="Arial" w:hAnsi="Arial" w:cs="Arial"/>
              <w:noProof/>
              <w:color w:val="000000"/>
              <w:sz w:val="18"/>
              <w:szCs w:val="18"/>
            </w:rPr>
            <w:t>1</w:t>
          </w:r>
          <w:r>
            <w:rPr>
              <w:rFonts w:ascii="Arial" w:hAnsi="Arial" w:cs="Arial"/>
              <w:color w:val="000000"/>
              <w:sz w:val="18"/>
              <w:szCs w:val="18"/>
            </w:rPr>
            <w:fldChar w:fldCharType="end"/>
          </w:r>
        </w:p>
      </w:tc>
    </w:tr>
  </w:tbl>
  <w:p w14:paraId="5962DED5" w14:textId="77777777"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5B6DA" w14:textId="77777777" w:rsidR="0041685F" w:rsidRDefault="0041685F">
      <w:pPr>
        <w:spacing w:after="0" w:line="240" w:lineRule="auto"/>
      </w:pPr>
      <w:r>
        <w:separator/>
      </w:r>
    </w:p>
  </w:footnote>
  <w:footnote w:type="continuationSeparator" w:id="0">
    <w:p w14:paraId="60BBFF8A" w14:textId="77777777" w:rsidR="0041685F" w:rsidRDefault="00416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4B73" w14:textId="77777777" w:rsidR="003524B5" w:rsidRDefault="003524B5">
    <w:pPr>
      <w:widowControl w:val="0"/>
      <w:tabs>
        <w:tab w:val="center" w:pos="5211"/>
        <w:tab w:val="center" w:pos="9464"/>
      </w:tabs>
      <w:autoSpaceDE w:val="0"/>
      <w:autoSpaceDN w:val="0"/>
      <w:adjustRightInd w:val="0"/>
      <w:spacing w:after="0" w:line="240" w:lineRule="auto"/>
      <w:ind w:left="111" w:right="106"/>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27D02" w14:textId="77777777" w:rsidR="003524B5" w:rsidRDefault="00656F5D">
    <w:pPr>
      <w:widowControl w:val="0"/>
      <w:autoSpaceDE w:val="0"/>
      <w:autoSpaceDN w:val="0"/>
      <w:adjustRightInd w:val="0"/>
      <w:spacing w:after="0" w:line="240" w:lineRule="auto"/>
      <w:ind w:left="111" w:right="106"/>
      <w:jc w:val="center"/>
      <w:rPr>
        <w:rFonts w:ascii="Arial" w:hAnsi="Arial" w:cs="Arial"/>
        <w:sz w:val="24"/>
        <w:szCs w:val="24"/>
      </w:rPr>
    </w:pPr>
    <w:r w:rsidRPr="00A61B54">
      <w:rPr>
        <w:rFonts w:ascii="Trebuchet MS" w:hAnsi="Trebuchet MS" w:cs="Arial"/>
        <w:noProof/>
        <w:sz w:val="24"/>
        <w:szCs w:val="24"/>
      </w:rPr>
      <w:drawing>
        <wp:inline distT="0" distB="0" distL="0" distR="0" wp14:anchorId="4742E674" wp14:editId="6C8FC9FA">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14:paraId="1B92B508" w14:textId="77777777" w:rsidR="003524B5" w:rsidRDefault="003524B5">
    <w:pPr>
      <w:widowControl w:val="0"/>
      <w:autoSpaceDE w:val="0"/>
      <w:autoSpaceDN w:val="0"/>
      <w:adjustRightInd w:val="0"/>
      <w:spacing w:after="0" w:line="240" w:lineRule="auto"/>
      <w:ind w:left="111" w:right="106"/>
      <w:jc w:val="center"/>
      <w:rPr>
        <w:rFonts w:ascii="Arial" w:hAnsi="Arial" w:cs="Arial"/>
        <w:color w:val="000000"/>
        <w:sz w:val="20"/>
        <w:szCs w:val="20"/>
      </w:rPr>
    </w:pPr>
  </w:p>
  <w:p w14:paraId="6637BEC2" w14:textId="77777777"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olor w:val="000000"/>
        <w:sz w:val="24"/>
      </w:rPr>
    </w:lvl>
    <w:lvl w:ilvl="1">
      <w:start w:val="1"/>
      <w:numFmt w:val="bullet"/>
      <w:lvlText w:val="o"/>
      <w:lvlJc w:val="left"/>
      <w:pPr>
        <w:tabs>
          <w:tab w:val="num" w:pos="108"/>
        </w:tabs>
        <w:ind w:left="1358" w:hanging="360"/>
      </w:pPr>
      <w:rPr>
        <w:rFonts w:ascii="Courier New" w:hAnsi="Courier New"/>
        <w:color w:val="000000"/>
        <w:sz w:val="24"/>
      </w:rPr>
    </w:lvl>
    <w:lvl w:ilvl="2">
      <w:start w:val="1"/>
      <w:numFmt w:val="bullet"/>
      <w:lvlText w:val=""/>
      <w:lvlJc w:val="left"/>
      <w:pPr>
        <w:tabs>
          <w:tab w:val="num" w:pos="108"/>
        </w:tabs>
        <w:ind w:left="2078" w:hanging="360"/>
      </w:pPr>
      <w:rPr>
        <w:rFonts w:ascii="Wingdings" w:hAnsi="Wingdings"/>
        <w:color w:val="000000"/>
        <w:sz w:val="24"/>
      </w:rPr>
    </w:lvl>
    <w:lvl w:ilvl="3">
      <w:start w:val="1"/>
      <w:numFmt w:val="bullet"/>
      <w:lvlText w:val=""/>
      <w:lvlJc w:val="left"/>
      <w:pPr>
        <w:tabs>
          <w:tab w:val="num" w:pos="108"/>
        </w:tabs>
        <w:ind w:left="2798" w:hanging="360"/>
      </w:pPr>
      <w:rPr>
        <w:rFonts w:ascii="Arial" w:hAnsi="Arial"/>
        <w:color w:val="000000"/>
        <w:sz w:val="24"/>
      </w:rPr>
    </w:lvl>
    <w:lvl w:ilvl="4">
      <w:start w:val="1"/>
      <w:numFmt w:val="bullet"/>
      <w:lvlText w:val="o"/>
      <w:lvlJc w:val="left"/>
      <w:pPr>
        <w:tabs>
          <w:tab w:val="num" w:pos="108"/>
        </w:tabs>
        <w:ind w:left="3518" w:hanging="360"/>
      </w:pPr>
      <w:rPr>
        <w:rFonts w:ascii="Courier New" w:hAnsi="Courier New"/>
        <w:color w:val="000000"/>
        <w:sz w:val="24"/>
      </w:rPr>
    </w:lvl>
    <w:lvl w:ilvl="5">
      <w:start w:val="1"/>
      <w:numFmt w:val="bullet"/>
      <w:lvlText w:val=""/>
      <w:lvlJc w:val="left"/>
      <w:pPr>
        <w:tabs>
          <w:tab w:val="num" w:pos="108"/>
        </w:tabs>
        <w:ind w:left="4238" w:hanging="360"/>
      </w:pPr>
      <w:rPr>
        <w:rFonts w:ascii="Wingdings" w:hAnsi="Wingdings"/>
        <w:color w:val="000000"/>
        <w:sz w:val="24"/>
      </w:rPr>
    </w:lvl>
    <w:lvl w:ilvl="6">
      <w:start w:val="1"/>
      <w:numFmt w:val="bullet"/>
      <w:lvlText w:val=""/>
      <w:lvlJc w:val="left"/>
      <w:pPr>
        <w:tabs>
          <w:tab w:val="num" w:pos="108"/>
        </w:tabs>
        <w:ind w:left="4958" w:hanging="360"/>
      </w:pPr>
      <w:rPr>
        <w:rFonts w:ascii="Arial" w:hAnsi="Arial"/>
        <w:color w:val="000000"/>
        <w:sz w:val="24"/>
      </w:rPr>
    </w:lvl>
    <w:lvl w:ilvl="7">
      <w:start w:val="1"/>
      <w:numFmt w:val="bullet"/>
      <w:lvlText w:val="o"/>
      <w:lvlJc w:val="left"/>
      <w:pPr>
        <w:tabs>
          <w:tab w:val="num" w:pos="108"/>
        </w:tabs>
        <w:ind w:left="5678" w:hanging="360"/>
      </w:pPr>
      <w:rPr>
        <w:rFonts w:ascii="Courier New" w:hAnsi="Courier New"/>
        <w:color w:val="000000"/>
        <w:sz w:val="24"/>
      </w:rPr>
    </w:lvl>
    <w:lvl w:ilvl="8">
      <w:start w:val="1"/>
      <w:numFmt w:val="bullet"/>
      <w:lvlText w:val=""/>
      <w:lvlJc w:val="left"/>
      <w:pPr>
        <w:tabs>
          <w:tab w:val="num" w:pos="108"/>
        </w:tabs>
        <w:ind w:left="6398" w:hanging="360"/>
      </w:pPr>
      <w:rPr>
        <w:rFonts w:ascii="Wingdings" w:hAnsi="Wingdings"/>
        <w:color w:val="000000"/>
        <w:sz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olor w:val="000000"/>
        <w:sz w:val="24"/>
      </w:rPr>
    </w:lvl>
    <w:lvl w:ilvl="2">
      <w:start w:val="1"/>
      <w:numFmt w:val="bullet"/>
      <w:lvlText w:val=""/>
      <w:lvlJc w:val="left"/>
      <w:pPr>
        <w:tabs>
          <w:tab w:val="num" w:pos="1911"/>
        </w:tabs>
        <w:ind w:left="1911" w:hanging="360"/>
      </w:pPr>
      <w:rPr>
        <w:rFonts w:ascii="Wingdings" w:hAnsi="Wingdings"/>
        <w:color w:val="000000"/>
        <w:sz w:val="24"/>
      </w:rPr>
    </w:lvl>
    <w:lvl w:ilvl="3">
      <w:start w:val="1"/>
      <w:numFmt w:val="bullet"/>
      <w:lvlText w:val=""/>
      <w:lvlJc w:val="left"/>
      <w:pPr>
        <w:tabs>
          <w:tab w:val="num" w:pos="2631"/>
        </w:tabs>
        <w:ind w:left="2631" w:hanging="360"/>
      </w:pPr>
      <w:rPr>
        <w:rFonts w:ascii="Arial" w:hAnsi="Arial"/>
        <w:color w:val="000000"/>
        <w:sz w:val="24"/>
      </w:rPr>
    </w:lvl>
    <w:lvl w:ilvl="4">
      <w:start w:val="1"/>
      <w:numFmt w:val="bullet"/>
      <w:lvlText w:val="o"/>
      <w:lvlJc w:val="left"/>
      <w:pPr>
        <w:tabs>
          <w:tab w:val="num" w:pos="3350"/>
        </w:tabs>
        <w:ind w:left="3350" w:hanging="360"/>
      </w:pPr>
      <w:rPr>
        <w:rFonts w:ascii="Courier New" w:hAnsi="Courier New"/>
        <w:color w:val="000000"/>
        <w:sz w:val="24"/>
      </w:rPr>
    </w:lvl>
    <w:lvl w:ilvl="5">
      <w:start w:val="1"/>
      <w:numFmt w:val="bullet"/>
      <w:lvlText w:val=""/>
      <w:lvlJc w:val="left"/>
      <w:pPr>
        <w:tabs>
          <w:tab w:val="num" w:pos="4070"/>
        </w:tabs>
        <w:ind w:left="4070" w:hanging="360"/>
      </w:pPr>
      <w:rPr>
        <w:rFonts w:ascii="Wingdings" w:hAnsi="Wingdings"/>
        <w:color w:val="000000"/>
        <w:sz w:val="24"/>
      </w:rPr>
    </w:lvl>
    <w:lvl w:ilvl="6">
      <w:start w:val="1"/>
      <w:numFmt w:val="bullet"/>
      <w:lvlText w:val=""/>
      <w:lvlJc w:val="left"/>
      <w:pPr>
        <w:tabs>
          <w:tab w:val="num" w:pos="4791"/>
        </w:tabs>
        <w:ind w:left="4791" w:hanging="360"/>
      </w:pPr>
      <w:rPr>
        <w:rFonts w:ascii="Arial" w:hAnsi="Arial"/>
        <w:color w:val="000000"/>
        <w:sz w:val="24"/>
      </w:rPr>
    </w:lvl>
    <w:lvl w:ilvl="7">
      <w:start w:val="1"/>
      <w:numFmt w:val="bullet"/>
      <w:lvlText w:val="o"/>
      <w:lvlJc w:val="left"/>
      <w:pPr>
        <w:tabs>
          <w:tab w:val="num" w:pos="5511"/>
        </w:tabs>
        <w:ind w:left="5511" w:hanging="360"/>
      </w:pPr>
      <w:rPr>
        <w:rFonts w:ascii="Courier New" w:hAnsi="Courier New"/>
        <w:color w:val="000000"/>
        <w:sz w:val="24"/>
      </w:rPr>
    </w:lvl>
    <w:lvl w:ilvl="8">
      <w:start w:val="1"/>
      <w:numFmt w:val="bullet"/>
      <w:lvlText w:val=""/>
      <w:lvlJc w:val="left"/>
      <w:pPr>
        <w:tabs>
          <w:tab w:val="num" w:pos="6231"/>
        </w:tabs>
        <w:ind w:left="6231" w:hanging="360"/>
      </w:pPr>
      <w:rPr>
        <w:rFonts w:ascii="Wingdings" w:hAnsi="Wingdings"/>
        <w:color w:val="000000"/>
        <w:sz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olor w:val="000000"/>
        <w:sz w:val="24"/>
      </w:rPr>
    </w:lvl>
    <w:lvl w:ilvl="1">
      <w:start w:val="1"/>
      <w:numFmt w:val="bullet"/>
      <w:lvlText w:val="o"/>
      <w:lvlJc w:val="left"/>
      <w:pPr>
        <w:tabs>
          <w:tab w:val="num" w:pos="2118"/>
        </w:tabs>
        <w:ind w:left="2118" w:hanging="360"/>
      </w:pPr>
      <w:rPr>
        <w:rFonts w:ascii="Courier New" w:hAnsi="Courier New"/>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olor w:val="000000"/>
        <w:sz w:val="18"/>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12E"/>
    <w:rsid w:val="0005234C"/>
    <w:rsid w:val="000B692C"/>
    <w:rsid w:val="0013120D"/>
    <w:rsid w:val="001366AE"/>
    <w:rsid w:val="001566E4"/>
    <w:rsid w:val="00205164"/>
    <w:rsid w:val="002126DB"/>
    <w:rsid w:val="0025163D"/>
    <w:rsid w:val="002B5A93"/>
    <w:rsid w:val="002D71BF"/>
    <w:rsid w:val="003524B5"/>
    <w:rsid w:val="004042DF"/>
    <w:rsid w:val="0041685F"/>
    <w:rsid w:val="004E068F"/>
    <w:rsid w:val="00656F5D"/>
    <w:rsid w:val="007306F1"/>
    <w:rsid w:val="008A4C06"/>
    <w:rsid w:val="00915CDB"/>
    <w:rsid w:val="009D7AAE"/>
    <w:rsid w:val="009E79E6"/>
    <w:rsid w:val="00A13497"/>
    <w:rsid w:val="00A225FE"/>
    <w:rsid w:val="00A61B54"/>
    <w:rsid w:val="00A9212E"/>
    <w:rsid w:val="00AB18D2"/>
    <w:rsid w:val="00BD20B3"/>
    <w:rsid w:val="00C577F7"/>
    <w:rsid w:val="00CB1478"/>
    <w:rsid w:val="00EA6F13"/>
    <w:rsid w:val="00EC0E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1D7219"/>
  <w14:defaultImageDpi w14:val="0"/>
  <w15:docId w15:val="{1D45D5FE-ADB5-410B-B631-8A0E9A62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212E"/>
    <w:pPr>
      <w:tabs>
        <w:tab w:val="center" w:pos="4536"/>
        <w:tab w:val="right" w:pos="9072"/>
      </w:tabs>
    </w:pPr>
  </w:style>
  <w:style w:type="character" w:customStyle="1" w:styleId="En-tteCar">
    <w:name w:val="En-tête Car"/>
    <w:basedOn w:val="Policepardfaut"/>
    <w:link w:val="En-tte"/>
    <w:uiPriority w:val="99"/>
    <w:locked/>
    <w:rsid w:val="00A9212E"/>
    <w:rPr>
      <w:rFonts w:cs="Times New Roman"/>
    </w:rPr>
  </w:style>
  <w:style w:type="paragraph" w:styleId="Pieddepage">
    <w:name w:val="footer"/>
    <w:basedOn w:val="Normal"/>
    <w:link w:val="PieddepageCar"/>
    <w:uiPriority w:val="99"/>
    <w:unhideWhenUsed/>
    <w:rsid w:val="00A9212E"/>
    <w:pPr>
      <w:tabs>
        <w:tab w:val="center" w:pos="4536"/>
        <w:tab w:val="right" w:pos="9072"/>
      </w:tabs>
    </w:pPr>
  </w:style>
  <w:style w:type="character" w:customStyle="1" w:styleId="PieddepageCar">
    <w:name w:val="Pied de page Car"/>
    <w:basedOn w:val="Policepardfaut"/>
    <w:link w:val="Pieddepage"/>
    <w:uiPriority w:val="99"/>
    <w:locked/>
    <w:rsid w:val="00A921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4069&amp;idArticle=LEGIARTI000006797692&amp;dateTexte=&amp;categorieLien=cid"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2050&amp;idArticle=LEGIARTI000006903498"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2222</Words>
  <Characters>13565</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Nicolas Greco</dc:creator>
  <cp:keywords/>
  <dc:description>Generated by Oracle BI Publisher 10.1.3.4.2</dc:description>
  <cp:lastModifiedBy>Nicolas Greco</cp:lastModifiedBy>
  <cp:revision>6</cp:revision>
  <dcterms:created xsi:type="dcterms:W3CDTF">2024-11-22T10:15:00Z</dcterms:created>
  <dcterms:modified xsi:type="dcterms:W3CDTF">2025-11-10T15:07:00Z</dcterms:modified>
</cp:coreProperties>
</file>